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2107A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73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  <w:bookmarkStart w:id="0" w:name="_GoBack"/>
      <w:bookmarkEnd w:id="0"/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2107AC" w:rsidRPr="00B91698">
        <w:rPr>
          <w:rFonts w:ascii="Garamond" w:hAnsi="Garamond"/>
          <w:b/>
        </w:rPr>
        <w:t>Zintegrowany kurs specjalistów ds. kadr i płac (od podstaw do specjalisty)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787581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3722-AD48-4C43-82EF-14107277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15</cp:revision>
  <cp:lastPrinted>2023-07-20T11:13:00Z</cp:lastPrinted>
  <dcterms:created xsi:type="dcterms:W3CDTF">2023-07-24T06:52:00Z</dcterms:created>
  <dcterms:modified xsi:type="dcterms:W3CDTF">2024-10-30T10:23:00Z</dcterms:modified>
</cp:coreProperties>
</file>