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407B12">
        <w:rPr>
          <w:rFonts w:ascii="Garamond" w:eastAsia="Times New Roman" w:hAnsi="Garamond"/>
          <w:b/>
          <w:color w:val="auto"/>
          <w:shd w:val="clear" w:color="auto" w:fill="FFFFFF"/>
        </w:rPr>
        <w:t>6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407B12">
        <w:rPr>
          <w:rFonts w:ascii="Garamond" w:eastAsia="Times New Roman" w:hAnsi="Garamond"/>
          <w:b/>
          <w:color w:val="auto"/>
          <w:shd w:val="clear" w:color="auto" w:fill="FFFFFF"/>
        </w:rPr>
        <w:t>6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407B12">
        <w:rPr>
          <w:rFonts w:ascii="Garamond" w:hAnsi="Garamond"/>
          <w:b/>
        </w:rPr>
        <w:t>Specjalista ds. kadr i płac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AC653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C653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407B12">
        <w:rPr>
          <w:rFonts w:ascii="Garamond" w:hAnsi="Garamond"/>
          <w:b/>
        </w:rPr>
        <w:t>Specjalista ds. kadr i płac</w:t>
      </w:r>
      <w:bookmarkStart w:id="2" w:name="_GoBack"/>
      <w:bookmarkEnd w:id="2"/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2053F54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FA8C-D6B5-4832-812C-7CC70311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2444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49</cp:revision>
  <cp:lastPrinted>2025-02-17T12:27:00Z</cp:lastPrinted>
  <dcterms:created xsi:type="dcterms:W3CDTF">2023-03-31T11:09:00Z</dcterms:created>
  <dcterms:modified xsi:type="dcterms:W3CDTF">2025-03-11T09:21:00Z</dcterms:modified>
</cp:coreProperties>
</file>